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B66CC" w14:textId="77777777" w:rsidR="00C06937" w:rsidRPr="00C06937" w:rsidRDefault="00C06937" w:rsidP="00C06937">
      <w:pPr>
        <w:spacing w:before="240" w:after="100" w:afterAutospacing="1" w:line="240" w:lineRule="auto"/>
        <w:outlineLvl w:val="1"/>
        <w:rPr>
          <w:rFonts w:ascii="Arial" w:eastAsia="Times New Roman" w:hAnsi="Arial" w:cs="Arial"/>
          <w:b/>
          <w:bCs/>
          <w:color w:val="000000"/>
          <w:kern w:val="0"/>
          <w:sz w:val="36"/>
          <w:szCs w:val="36"/>
          <w14:ligatures w14:val="none"/>
        </w:rPr>
      </w:pPr>
      <w:hyperlink r:id="rId4" w:anchor="7611392" w:history="1">
        <w:r w:rsidRPr="00C06937">
          <w:rPr>
            <w:rFonts w:ascii="Arial" w:eastAsia="Times New Roman" w:hAnsi="Arial" w:cs="Arial"/>
            <w:color w:val="333333"/>
            <w:kern w:val="0"/>
            <w:sz w:val="36"/>
            <w:szCs w:val="36"/>
            <w14:ligatures w14:val="none"/>
          </w:rPr>
          <w:t>Chapter 145. Land Use</w:t>
        </w:r>
      </w:hyperlink>
    </w:p>
    <w:p w14:paraId="59034B7E" w14:textId="77777777" w:rsidR="00C06937" w:rsidRPr="00C06937" w:rsidRDefault="00C06937" w:rsidP="00C06937">
      <w:pPr>
        <w:spacing w:before="240" w:after="100" w:afterAutospacing="1" w:line="240" w:lineRule="auto"/>
        <w:outlineLvl w:val="1"/>
        <w:rPr>
          <w:rFonts w:ascii="Arial" w:eastAsia="Times New Roman" w:hAnsi="Arial" w:cs="Arial"/>
          <w:b/>
          <w:bCs/>
          <w:color w:val="000000"/>
          <w:kern w:val="0"/>
          <w:sz w:val="36"/>
          <w:szCs w:val="36"/>
          <w14:ligatures w14:val="none"/>
        </w:rPr>
      </w:pPr>
      <w:hyperlink r:id="rId5" w:anchor="7611686" w:history="1">
        <w:r w:rsidRPr="00C06937">
          <w:rPr>
            <w:rFonts w:ascii="Arial" w:eastAsia="Times New Roman" w:hAnsi="Arial" w:cs="Arial"/>
            <w:color w:val="333333"/>
            <w:kern w:val="0"/>
            <w:sz w:val="36"/>
            <w:szCs w:val="36"/>
            <w14:ligatures w14:val="none"/>
          </w:rPr>
          <w:t>Article IV. Zoning Districts</w:t>
        </w:r>
      </w:hyperlink>
    </w:p>
    <w:p w14:paraId="6E740122" w14:textId="77777777" w:rsidR="00C06937" w:rsidRPr="00C06937" w:rsidRDefault="00C06937" w:rsidP="00C06937">
      <w:pPr>
        <w:spacing w:before="240" w:after="100" w:afterAutospacing="1" w:line="240" w:lineRule="auto"/>
        <w:outlineLvl w:val="3"/>
        <w:rPr>
          <w:rFonts w:ascii="Arial" w:eastAsia="Times New Roman" w:hAnsi="Arial" w:cs="Arial"/>
          <w:b/>
          <w:bCs/>
          <w:color w:val="000000"/>
          <w:kern w:val="0"/>
          <w14:ligatures w14:val="none"/>
        </w:rPr>
      </w:pPr>
      <w:hyperlink r:id="rId6" w:anchor="7611687" w:history="1">
        <w:r w:rsidRPr="00C06937">
          <w:rPr>
            <w:rFonts w:ascii="Arial" w:eastAsia="Times New Roman" w:hAnsi="Arial" w:cs="Arial"/>
            <w:color w:val="333333"/>
            <w:kern w:val="0"/>
            <w14:ligatures w14:val="none"/>
          </w:rPr>
          <w:t>§ 145-16. Establishment of districts.</w:t>
        </w:r>
      </w:hyperlink>
    </w:p>
    <w:p w14:paraId="386DAFEE" w14:textId="77777777" w:rsidR="00C06937" w:rsidRPr="00C06937" w:rsidRDefault="00C06937" w:rsidP="00C06937">
      <w:pPr>
        <w:spacing w:after="0" w:line="255" w:lineRule="atLeast"/>
        <w:jc w:val="both"/>
        <w:rPr>
          <w:rFonts w:ascii="Arial" w:eastAsia="Times New Roman" w:hAnsi="Arial" w:cs="Arial"/>
          <w:color w:val="000000"/>
          <w:kern w:val="0"/>
          <w:sz w:val="21"/>
          <w:szCs w:val="21"/>
          <w14:ligatures w14:val="none"/>
        </w:rPr>
      </w:pPr>
      <w:r w:rsidRPr="00C06937">
        <w:rPr>
          <w:rFonts w:ascii="Arial" w:eastAsia="Times New Roman" w:hAnsi="Arial" w:cs="Arial"/>
          <w:color w:val="000000"/>
          <w:kern w:val="0"/>
          <w:sz w:val="21"/>
          <w:szCs w:val="21"/>
          <w14:ligatures w14:val="none"/>
        </w:rPr>
        <w:t>To implement the provisions of this chapter, the Town of Wells is divided into the following districts:</w:t>
      </w:r>
    </w:p>
    <w:tbl>
      <w:tblPr>
        <w:tblW w:w="21600" w:type="dxa"/>
        <w:tblCellMar>
          <w:top w:w="15" w:type="dxa"/>
          <w:left w:w="15" w:type="dxa"/>
          <w:bottom w:w="15" w:type="dxa"/>
          <w:right w:w="15" w:type="dxa"/>
        </w:tblCellMar>
        <w:tblLook w:val="04A0" w:firstRow="1" w:lastRow="0" w:firstColumn="1" w:lastColumn="0" w:noHBand="0" w:noVBand="1"/>
      </w:tblPr>
      <w:tblGrid>
        <w:gridCol w:w="3286"/>
        <w:gridCol w:w="18314"/>
      </w:tblGrid>
      <w:tr w:rsidR="00C06937" w:rsidRPr="00C06937" w14:paraId="7A65B162" w14:textId="77777777">
        <w:tc>
          <w:tcPr>
            <w:tcW w:w="0" w:type="auto"/>
            <w:tcBorders>
              <w:top w:val="nil"/>
              <w:left w:val="nil"/>
              <w:bottom w:val="nil"/>
              <w:right w:val="nil"/>
            </w:tcBorders>
            <w:tcMar>
              <w:top w:w="15" w:type="dxa"/>
              <w:left w:w="60" w:type="dxa"/>
              <w:bottom w:w="60" w:type="dxa"/>
              <w:right w:w="60" w:type="dxa"/>
            </w:tcMar>
            <w:hideMark/>
          </w:tcPr>
          <w:p w14:paraId="630306D0"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AP</w:t>
            </w:r>
          </w:p>
        </w:tc>
        <w:tc>
          <w:tcPr>
            <w:tcW w:w="0" w:type="auto"/>
            <w:tcBorders>
              <w:top w:val="nil"/>
              <w:left w:val="nil"/>
              <w:bottom w:val="nil"/>
              <w:right w:val="nil"/>
            </w:tcBorders>
            <w:tcMar>
              <w:top w:w="15" w:type="dxa"/>
              <w:left w:w="60" w:type="dxa"/>
              <w:bottom w:w="60" w:type="dxa"/>
              <w:right w:w="60" w:type="dxa"/>
            </w:tcMar>
            <w:hideMark/>
          </w:tcPr>
          <w:p w14:paraId="0629531A"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Aquifer Protection District</w:t>
            </w:r>
          </w:p>
        </w:tc>
      </w:tr>
      <w:tr w:rsidR="00C06937" w:rsidRPr="00C06937" w14:paraId="77C993DF" w14:textId="77777777">
        <w:tc>
          <w:tcPr>
            <w:tcW w:w="0" w:type="auto"/>
            <w:tcBorders>
              <w:top w:val="nil"/>
              <w:left w:val="nil"/>
              <w:bottom w:val="nil"/>
              <w:right w:val="nil"/>
            </w:tcBorders>
            <w:tcMar>
              <w:top w:w="15" w:type="dxa"/>
              <w:left w:w="60" w:type="dxa"/>
              <w:bottom w:w="60" w:type="dxa"/>
              <w:right w:w="60" w:type="dxa"/>
            </w:tcMar>
            <w:hideMark/>
          </w:tcPr>
          <w:p w14:paraId="2A52EB7F"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GB</w:t>
            </w:r>
          </w:p>
        </w:tc>
        <w:tc>
          <w:tcPr>
            <w:tcW w:w="0" w:type="auto"/>
            <w:tcBorders>
              <w:top w:val="nil"/>
              <w:left w:val="nil"/>
              <w:bottom w:val="nil"/>
              <w:right w:val="nil"/>
            </w:tcBorders>
            <w:tcMar>
              <w:top w:w="15" w:type="dxa"/>
              <w:left w:w="60" w:type="dxa"/>
              <w:bottom w:w="60" w:type="dxa"/>
              <w:right w:w="60" w:type="dxa"/>
            </w:tcMar>
            <w:hideMark/>
          </w:tcPr>
          <w:p w14:paraId="4A213A62"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General Business District</w:t>
            </w:r>
          </w:p>
        </w:tc>
      </w:tr>
      <w:tr w:rsidR="00C06937" w:rsidRPr="00C06937" w14:paraId="4B97C833" w14:textId="77777777">
        <w:tc>
          <w:tcPr>
            <w:tcW w:w="0" w:type="auto"/>
            <w:tcBorders>
              <w:top w:val="nil"/>
              <w:left w:val="nil"/>
              <w:bottom w:val="nil"/>
              <w:right w:val="nil"/>
            </w:tcBorders>
            <w:tcMar>
              <w:top w:w="15" w:type="dxa"/>
              <w:left w:w="60" w:type="dxa"/>
              <w:bottom w:w="60" w:type="dxa"/>
              <w:right w:w="60" w:type="dxa"/>
            </w:tcMar>
            <w:hideMark/>
          </w:tcPr>
          <w:p w14:paraId="0B3ABCCA"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BB</w:t>
            </w:r>
          </w:p>
        </w:tc>
        <w:tc>
          <w:tcPr>
            <w:tcW w:w="0" w:type="auto"/>
            <w:tcBorders>
              <w:top w:val="nil"/>
              <w:left w:val="nil"/>
              <w:bottom w:val="nil"/>
              <w:right w:val="nil"/>
            </w:tcBorders>
            <w:tcMar>
              <w:top w:w="15" w:type="dxa"/>
              <w:left w:w="60" w:type="dxa"/>
              <w:bottom w:w="60" w:type="dxa"/>
              <w:right w:w="60" w:type="dxa"/>
            </w:tcMar>
            <w:hideMark/>
          </w:tcPr>
          <w:p w14:paraId="67693EB6"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Beach Business District</w:t>
            </w:r>
          </w:p>
        </w:tc>
      </w:tr>
      <w:tr w:rsidR="00C06937" w:rsidRPr="00C06937" w14:paraId="71F50E0C" w14:textId="77777777">
        <w:tc>
          <w:tcPr>
            <w:tcW w:w="0" w:type="auto"/>
            <w:tcBorders>
              <w:top w:val="nil"/>
              <w:left w:val="nil"/>
              <w:bottom w:val="nil"/>
              <w:right w:val="nil"/>
            </w:tcBorders>
            <w:tcMar>
              <w:top w:w="15" w:type="dxa"/>
              <w:left w:w="60" w:type="dxa"/>
              <w:bottom w:w="60" w:type="dxa"/>
              <w:right w:w="60" w:type="dxa"/>
            </w:tcMar>
            <w:hideMark/>
          </w:tcPr>
          <w:p w14:paraId="18E81E94"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H</w:t>
            </w:r>
          </w:p>
        </w:tc>
        <w:tc>
          <w:tcPr>
            <w:tcW w:w="0" w:type="auto"/>
            <w:tcBorders>
              <w:top w:val="nil"/>
              <w:left w:val="nil"/>
              <w:bottom w:val="nil"/>
              <w:right w:val="nil"/>
            </w:tcBorders>
            <w:tcMar>
              <w:top w:w="15" w:type="dxa"/>
              <w:left w:w="60" w:type="dxa"/>
              <w:bottom w:w="60" w:type="dxa"/>
              <w:right w:w="60" w:type="dxa"/>
            </w:tcMar>
            <w:hideMark/>
          </w:tcPr>
          <w:p w14:paraId="1BE9C346"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Harbor District</w:t>
            </w:r>
          </w:p>
        </w:tc>
      </w:tr>
      <w:tr w:rsidR="00C06937" w:rsidRPr="00C06937" w14:paraId="70CD53C1" w14:textId="77777777">
        <w:tc>
          <w:tcPr>
            <w:tcW w:w="0" w:type="auto"/>
            <w:tcBorders>
              <w:top w:val="nil"/>
              <w:left w:val="nil"/>
              <w:bottom w:val="nil"/>
              <w:right w:val="nil"/>
            </w:tcBorders>
            <w:tcMar>
              <w:top w:w="15" w:type="dxa"/>
              <w:left w:w="60" w:type="dxa"/>
              <w:bottom w:w="60" w:type="dxa"/>
              <w:right w:w="60" w:type="dxa"/>
            </w:tcMar>
            <w:hideMark/>
          </w:tcPr>
          <w:p w14:paraId="6128D659"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LI</w:t>
            </w:r>
          </w:p>
        </w:tc>
        <w:tc>
          <w:tcPr>
            <w:tcW w:w="0" w:type="auto"/>
            <w:tcBorders>
              <w:top w:val="nil"/>
              <w:left w:val="nil"/>
              <w:bottom w:val="nil"/>
              <w:right w:val="nil"/>
            </w:tcBorders>
            <w:tcMar>
              <w:top w:w="15" w:type="dxa"/>
              <w:left w:w="60" w:type="dxa"/>
              <w:bottom w:w="60" w:type="dxa"/>
              <w:right w:w="60" w:type="dxa"/>
            </w:tcMar>
            <w:hideMark/>
          </w:tcPr>
          <w:p w14:paraId="76B3F510"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Light Industrial District</w:t>
            </w:r>
          </w:p>
        </w:tc>
      </w:tr>
      <w:tr w:rsidR="00C06937" w:rsidRPr="00C06937" w14:paraId="27EA8E39" w14:textId="77777777">
        <w:tc>
          <w:tcPr>
            <w:tcW w:w="0" w:type="auto"/>
            <w:tcBorders>
              <w:top w:val="nil"/>
              <w:left w:val="nil"/>
              <w:bottom w:val="nil"/>
              <w:right w:val="nil"/>
            </w:tcBorders>
            <w:tcMar>
              <w:top w:w="15" w:type="dxa"/>
              <w:left w:w="60" w:type="dxa"/>
              <w:bottom w:w="60" w:type="dxa"/>
              <w:right w:w="60" w:type="dxa"/>
            </w:tcMar>
            <w:hideMark/>
          </w:tcPr>
          <w:p w14:paraId="10131784"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QM</w:t>
            </w:r>
          </w:p>
        </w:tc>
        <w:tc>
          <w:tcPr>
            <w:tcW w:w="0" w:type="auto"/>
            <w:tcBorders>
              <w:top w:val="nil"/>
              <w:left w:val="nil"/>
              <w:bottom w:val="nil"/>
              <w:right w:val="nil"/>
            </w:tcBorders>
            <w:tcMar>
              <w:top w:w="15" w:type="dxa"/>
              <w:left w:w="60" w:type="dxa"/>
              <w:bottom w:w="60" w:type="dxa"/>
              <w:right w:w="60" w:type="dxa"/>
            </w:tcMar>
            <w:hideMark/>
          </w:tcPr>
          <w:p w14:paraId="4779D4EE"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Quarry Manufacturing District</w:t>
            </w:r>
          </w:p>
        </w:tc>
      </w:tr>
      <w:tr w:rsidR="00C06937" w:rsidRPr="00C06937" w14:paraId="5041CD1F" w14:textId="77777777">
        <w:tc>
          <w:tcPr>
            <w:tcW w:w="0" w:type="auto"/>
            <w:tcBorders>
              <w:top w:val="nil"/>
              <w:left w:val="nil"/>
              <w:bottom w:val="nil"/>
              <w:right w:val="nil"/>
            </w:tcBorders>
            <w:tcMar>
              <w:top w:w="15" w:type="dxa"/>
              <w:left w:w="60" w:type="dxa"/>
              <w:bottom w:w="60" w:type="dxa"/>
              <w:right w:w="60" w:type="dxa"/>
            </w:tcMar>
            <w:hideMark/>
          </w:tcPr>
          <w:p w14:paraId="6C5ED96D"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RA</w:t>
            </w:r>
          </w:p>
        </w:tc>
        <w:tc>
          <w:tcPr>
            <w:tcW w:w="0" w:type="auto"/>
            <w:tcBorders>
              <w:top w:val="nil"/>
              <w:left w:val="nil"/>
              <w:bottom w:val="nil"/>
              <w:right w:val="nil"/>
            </w:tcBorders>
            <w:tcMar>
              <w:top w:w="15" w:type="dxa"/>
              <w:left w:w="60" w:type="dxa"/>
              <w:bottom w:w="60" w:type="dxa"/>
              <w:right w:w="60" w:type="dxa"/>
            </w:tcMar>
            <w:hideMark/>
          </w:tcPr>
          <w:p w14:paraId="0DC817B2"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Residential A District</w:t>
            </w:r>
          </w:p>
        </w:tc>
      </w:tr>
      <w:tr w:rsidR="00C06937" w:rsidRPr="00C06937" w14:paraId="47E133F8" w14:textId="77777777">
        <w:tc>
          <w:tcPr>
            <w:tcW w:w="0" w:type="auto"/>
            <w:tcBorders>
              <w:top w:val="nil"/>
              <w:left w:val="nil"/>
              <w:bottom w:val="nil"/>
              <w:right w:val="nil"/>
            </w:tcBorders>
            <w:tcMar>
              <w:top w:w="15" w:type="dxa"/>
              <w:left w:w="60" w:type="dxa"/>
              <w:bottom w:w="60" w:type="dxa"/>
              <w:right w:w="60" w:type="dxa"/>
            </w:tcMar>
            <w:hideMark/>
          </w:tcPr>
          <w:p w14:paraId="076706B7"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RB</w:t>
            </w:r>
          </w:p>
        </w:tc>
        <w:tc>
          <w:tcPr>
            <w:tcW w:w="0" w:type="auto"/>
            <w:tcBorders>
              <w:top w:val="nil"/>
              <w:left w:val="nil"/>
              <w:bottom w:val="nil"/>
              <w:right w:val="nil"/>
            </w:tcBorders>
            <w:tcMar>
              <w:top w:w="15" w:type="dxa"/>
              <w:left w:w="60" w:type="dxa"/>
              <w:bottom w:w="60" w:type="dxa"/>
              <w:right w:w="60" w:type="dxa"/>
            </w:tcMar>
            <w:hideMark/>
          </w:tcPr>
          <w:p w14:paraId="167955E7"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Residential B District</w:t>
            </w:r>
          </w:p>
        </w:tc>
      </w:tr>
      <w:tr w:rsidR="00C06937" w:rsidRPr="00C06937" w14:paraId="3773B3D5" w14:textId="77777777">
        <w:tc>
          <w:tcPr>
            <w:tcW w:w="0" w:type="auto"/>
            <w:tcBorders>
              <w:top w:val="nil"/>
              <w:left w:val="nil"/>
              <w:bottom w:val="nil"/>
              <w:right w:val="nil"/>
            </w:tcBorders>
            <w:tcMar>
              <w:top w:w="15" w:type="dxa"/>
              <w:left w:w="60" w:type="dxa"/>
              <w:bottom w:w="60" w:type="dxa"/>
              <w:right w:w="60" w:type="dxa"/>
            </w:tcMar>
            <w:hideMark/>
          </w:tcPr>
          <w:p w14:paraId="25937BA6"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RC</w:t>
            </w:r>
          </w:p>
        </w:tc>
        <w:tc>
          <w:tcPr>
            <w:tcW w:w="0" w:type="auto"/>
            <w:tcBorders>
              <w:top w:val="nil"/>
              <w:left w:val="nil"/>
              <w:bottom w:val="nil"/>
              <w:right w:val="nil"/>
            </w:tcBorders>
            <w:tcMar>
              <w:top w:w="15" w:type="dxa"/>
              <w:left w:w="60" w:type="dxa"/>
              <w:bottom w:w="60" w:type="dxa"/>
              <w:right w:w="60" w:type="dxa"/>
            </w:tcMar>
            <w:hideMark/>
          </w:tcPr>
          <w:p w14:paraId="25FB5EE1"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Residential/Commercial District</w:t>
            </w:r>
          </w:p>
        </w:tc>
      </w:tr>
      <w:tr w:rsidR="00C06937" w:rsidRPr="00C06937" w14:paraId="6CEFC76D" w14:textId="77777777">
        <w:tc>
          <w:tcPr>
            <w:tcW w:w="0" w:type="auto"/>
            <w:tcBorders>
              <w:top w:val="nil"/>
              <w:left w:val="nil"/>
              <w:bottom w:val="nil"/>
              <w:right w:val="nil"/>
            </w:tcBorders>
            <w:tcMar>
              <w:top w:w="15" w:type="dxa"/>
              <w:left w:w="60" w:type="dxa"/>
              <w:bottom w:w="60" w:type="dxa"/>
              <w:right w:w="60" w:type="dxa"/>
            </w:tcMar>
            <w:hideMark/>
          </w:tcPr>
          <w:p w14:paraId="6CC6C0E7"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RD</w:t>
            </w:r>
          </w:p>
        </w:tc>
        <w:tc>
          <w:tcPr>
            <w:tcW w:w="0" w:type="auto"/>
            <w:tcBorders>
              <w:top w:val="nil"/>
              <w:left w:val="nil"/>
              <w:bottom w:val="nil"/>
              <w:right w:val="nil"/>
            </w:tcBorders>
            <w:tcMar>
              <w:top w:w="15" w:type="dxa"/>
              <w:left w:w="60" w:type="dxa"/>
              <w:bottom w:w="60" w:type="dxa"/>
              <w:right w:w="60" w:type="dxa"/>
            </w:tcMar>
            <w:hideMark/>
          </w:tcPr>
          <w:p w14:paraId="1FE3458C"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Residential Drakes Island District</w:t>
            </w:r>
          </w:p>
        </w:tc>
      </w:tr>
      <w:tr w:rsidR="00C06937" w:rsidRPr="00C06937" w14:paraId="6470BDEB" w14:textId="77777777">
        <w:tc>
          <w:tcPr>
            <w:tcW w:w="0" w:type="auto"/>
            <w:tcBorders>
              <w:top w:val="nil"/>
              <w:left w:val="nil"/>
              <w:bottom w:val="nil"/>
              <w:right w:val="nil"/>
            </w:tcBorders>
            <w:tcMar>
              <w:top w:w="15" w:type="dxa"/>
              <w:left w:w="60" w:type="dxa"/>
              <w:bottom w:w="60" w:type="dxa"/>
              <w:right w:w="60" w:type="dxa"/>
            </w:tcMar>
            <w:hideMark/>
          </w:tcPr>
          <w:p w14:paraId="45C289F2"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RP</w:t>
            </w:r>
          </w:p>
        </w:tc>
        <w:tc>
          <w:tcPr>
            <w:tcW w:w="0" w:type="auto"/>
            <w:tcBorders>
              <w:top w:val="nil"/>
              <w:left w:val="nil"/>
              <w:bottom w:val="nil"/>
              <w:right w:val="nil"/>
            </w:tcBorders>
            <w:tcMar>
              <w:top w:w="15" w:type="dxa"/>
              <w:left w:w="60" w:type="dxa"/>
              <w:bottom w:w="60" w:type="dxa"/>
              <w:right w:w="60" w:type="dxa"/>
            </w:tcMar>
            <w:hideMark/>
          </w:tcPr>
          <w:p w14:paraId="5332F1BD"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Resource Protection District</w:t>
            </w:r>
          </w:p>
        </w:tc>
      </w:tr>
      <w:tr w:rsidR="00C06937" w:rsidRPr="00C06937" w14:paraId="04635711" w14:textId="77777777">
        <w:tc>
          <w:tcPr>
            <w:tcW w:w="0" w:type="auto"/>
            <w:tcBorders>
              <w:top w:val="nil"/>
              <w:left w:val="nil"/>
              <w:bottom w:val="nil"/>
              <w:right w:val="nil"/>
            </w:tcBorders>
            <w:tcMar>
              <w:top w:w="15" w:type="dxa"/>
              <w:left w:w="60" w:type="dxa"/>
              <w:bottom w:w="60" w:type="dxa"/>
              <w:right w:w="60" w:type="dxa"/>
            </w:tcMar>
            <w:hideMark/>
          </w:tcPr>
          <w:p w14:paraId="5432CD8A"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R</w:t>
            </w:r>
          </w:p>
        </w:tc>
        <w:tc>
          <w:tcPr>
            <w:tcW w:w="0" w:type="auto"/>
            <w:tcBorders>
              <w:top w:val="nil"/>
              <w:left w:val="nil"/>
              <w:bottom w:val="nil"/>
              <w:right w:val="nil"/>
            </w:tcBorders>
            <w:tcMar>
              <w:top w:w="15" w:type="dxa"/>
              <w:left w:w="60" w:type="dxa"/>
              <w:bottom w:w="60" w:type="dxa"/>
              <w:right w:w="60" w:type="dxa"/>
            </w:tcMar>
            <w:hideMark/>
          </w:tcPr>
          <w:p w14:paraId="3C0419EC"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Rural District</w:t>
            </w:r>
          </w:p>
        </w:tc>
      </w:tr>
      <w:tr w:rsidR="00C06937" w:rsidRPr="00C06937" w14:paraId="4ED56EEF" w14:textId="77777777">
        <w:tc>
          <w:tcPr>
            <w:tcW w:w="0" w:type="auto"/>
            <w:tcBorders>
              <w:top w:val="nil"/>
              <w:left w:val="nil"/>
              <w:bottom w:val="nil"/>
              <w:right w:val="nil"/>
            </w:tcBorders>
            <w:tcMar>
              <w:top w:w="15" w:type="dxa"/>
              <w:left w:w="60" w:type="dxa"/>
              <w:bottom w:w="60" w:type="dxa"/>
              <w:right w:w="60" w:type="dxa"/>
            </w:tcMar>
            <w:hideMark/>
          </w:tcPr>
          <w:p w14:paraId="720FE2F7"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MPO</w:t>
            </w:r>
          </w:p>
        </w:tc>
        <w:tc>
          <w:tcPr>
            <w:tcW w:w="0" w:type="auto"/>
            <w:tcBorders>
              <w:top w:val="nil"/>
              <w:left w:val="nil"/>
              <w:bottom w:val="nil"/>
              <w:right w:val="nil"/>
            </w:tcBorders>
            <w:tcMar>
              <w:top w:w="15" w:type="dxa"/>
              <w:left w:w="60" w:type="dxa"/>
              <w:bottom w:w="60" w:type="dxa"/>
              <w:right w:w="60" w:type="dxa"/>
            </w:tcMar>
            <w:hideMark/>
          </w:tcPr>
          <w:p w14:paraId="66831BFC"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Mobile Home Park Overlay District</w:t>
            </w:r>
          </w:p>
        </w:tc>
      </w:tr>
      <w:tr w:rsidR="00C06937" w:rsidRPr="00C06937" w14:paraId="06C15882" w14:textId="77777777">
        <w:tc>
          <w:tcPr>
            <w:tcW w:w="0" w:type="auto"/>
            <w:tcBorders>
              <w:top w:val="nil"/>
              <w:left w:val="nil"/>
              <w:bottom w:val="nil"/>
              <w:right w:val="nil"/>
            </w:tcBorders>
            <w:tcMar>
              <w:top w:w="15" w:type="dxa"/>
              <w:left w:w="60" w:type="dxa"/>
              <w:bottom w:w="60" w:type="dxa"/>
              <w:right w:w="60" w:type="dxa"/>
            </w:tcMar>
            <w:hideMark/>
          </w:tcPr>
          <w:p w14:paraId="6D0D9F3D"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SLO</w:t>
            </w:r>
          </w:p>
        </w:tc>
        <w:tc>
          <w:tcPr>
            <w:tcW w:w="0" w:type="auto"/>
            <w:tcBorders>
              <w:top w:val="nil"/>
              <w:left w:val="nil"/>
              <w:bottom w:val="nil"/>
              <w:right w:val="nil"/>
            </w:tcBorders>
            <w:tcMar>
              <w:top w:w="15" w:type="dxa"/>
              <w:left w:w="60" w:type="dxa"/>
              <w:bottom w:w="60" w:type="dxa"/>
              <w:right w:w="60" w:type="dxa"/>
            </w:tcMar>
            <w:hideMark/>
          </w:tcPr>
          <w:p w14:paraId="3EA2CDE3"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Shoreland Overlay District</w:t>
            </w:r>
          </w:p>
        </w:tc>
      </w:tr>
      <w:tr w:rsidR="00C06937" w:rsidRPr="00C06937" w14:paraId="5637E35E" w14:textId="77777777">
        <w:tc>
          <w:tcPr>
            <w:tcW w:w="0" w:type="auto"/>
            <w:tcBorders>
              <w:top w:val="nil"/>
              <w:left w:val="nil"/>
              <w:bottom w:val="nil"/>
              <w:right w:val="nil"/>
            </w:tcBorders>
            <w:tcMar>
              <w:top w:w="15" w:type="dxa"/>
              <w:left w:w="60" w:type="dxa"/>
              <w:bottom w:w="60" w:type="dxa"/>
              <w:right w:w="60" w:type="dxa"/>
            </w:tcMar>
            <w:hideMark/>
          </w:tcPr>
          <w:p w14:paraId="426D1AF0"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TC</w:t>
            </w:r>
          </w:p>
        </w:tc>
        <w:tc>
          <w:tcPr>
            <w:tcW w:w="0" w:type="auto"/>
            <w:tcBorders>
              <w:top w:val="nil"/>
              <w:left w:val="nil"/>
              <w:bottom w:val="nil"/>
              <w:right w:val="nil"/>
            </w:tcBorders>
            <w:tcMar>
              <w:top w:w="15" w:type="dxa"/>
              <w:left w:w="60" w:type="dxa"/>
              <w:bottom w:w="60" w:type="dxa"/>
              <w:right w:w="60" w:type="dxa"/>
            </w:tcMar>
            <w:hideMark/>
          </w:tcPr>
          <w:p w14:paraId="6EAF4D5D"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Transportation Center District</w:t>
            </w:r>
          </w:p>
        </w:tc>
      </w:tr>
      <w:tr w:rsidR="00C06937" w:rsidRPr="00C06937" w14:paraId="2075F156" w14:textId="77777777">
        <w:tc>
          <w:tcPr>
            <w:tcW w:w="0" w:type="auto"/>
            <w:tcBorders>
              <w:top w:val="nil"/>
              <w:left w:val="nil"/>
              <w:bottom w:val="nil"/>
              <w:right w:val="nil"/>
            </w:tcBorders>
            <w:tcMar>
              <w:top w:w="15" w:type="dxa"/>
              <w:left w:w="60" w:type="dxa"/>
              <w:bottom w:w="60" w:type="dxa"/>
              <w:right w:w="60" w:type="dxa"/>
            </w:tcMar>
            <w:hideMark/>
          </w:tcPr>
          <w:p w14:paraId="391A6D48"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C</w:t>
            </w:r>
          </w:p>
        </w:tc>
        <w:tc>
          <w:tcPr>
            <w:tcW w:w="0" w:type="auto"/>
            <w:tcBorders>
              <w:top w:val="nil"/>
              <w:left w:val="nil"/>
              <w:bottom w:val="nil"/>
              <w:right w:val="nil"/>
            </w:tcBorders>
            <w:tcMar>
              <w:top w:w="15" w:type="dxa"/>
              <w:left w:w="60" w:type="dxa"/>
              <w:bottom w:w="60" w:type="dxa"/>
              <w:right w:w="60" w:type="dxa"/>
            </w:tcMar>
            <w:hideMark/>
          </w:tcPr>
          <w:p w14:paraId="45DF3EB8" w14:textId="77777777" w:rsidR="00C06937" w:rsidRPr="00C06937" w:rsidRDefault="00C06937" w:rsidP="00C06937">
            <w:pPr>
              <w:spacing w:after="0" w:line="240" w:lineRule="auto"/>
              <w:rPr>
                <w:rFonts w:ascii="Times New Roman" w:eastAsia="Times New Roman" w:hAnsi="Times New Roman" w:cs="Times New Roman"/>
                <w:kern w:val="0"/>
                <w14:ligatures w14:val="none"/>
              </w:rPr>
            </w:pPr>
            <w:r w:rsidRPr="00C06937">
              <w:rPr>
                <w:rFonts w:ascii="Times New Roman" w:eastAsia="Times New Roman" w:hAnsi="Times New Roman" w:cs="Times New Roman"/>
                <w:kern w:val="0"/>
                <w14:ligatures w14:val="none"/>
              </w:rPr>
              <w:t>College District</w:t>
            </w:r>
          </w:p>
        </w:tc>
      </w:tr>
    </w:tbl>
    <w:p w14:paraId="277EB0A1" w14:textId="4D3DEB97" w:rsidR="0023570B" w:rsidRDefault="00C06937">
      <w:pPr>
        <w:rPr>
          <w:color w:val="0070C0"/>
          <w:u w:val="single"/>
        </w:rPr>
      </w:pPr>
      <w:r w:rsidRPr="00C06937">
        <w:rPr>
          <w:color w:val="0070C0"/>
          <w:u w:val="single"/>
        </w:rPr>
        <w:t>STRO</w:t>
      </w:r>
      <w:r w:rsidRPr="00C06937">
        <w:rPr>
          <w:color w:val="0070C0"/>
          <w:u w:val="single"/>
        </w:rPr>
        <w:tab/>
      </w:r>
      <w:r w:rsidRPr="00C06937">
        <w:rPr>
          <w:color w:val="0070C0"/>
          <w:u w:val="single"/>
        </w:rPr>
        <w:tab/>
      </w:r>
      <w:r w:rsidRPr="00C06937">
        <w:rPr>
          <w:color w:val="0070C0"/>
          <w:u w:val="single"/>
        </w:rPr>
        <w:tab/>
      </w:r>
      <w:r w:rsidRPr="00C06937">
        <w:rPr>
          <w:color w:val="0070C0"/>
          <w:u w:val="single"/>
        </w:rPr>
        <w:tab/>
        <w:t xml:space="preserve">          Short Term Rental Overlay District</w:t>
      </w:r>
    </w:p>
    <w:p w14:paraId="4403D580" w14:textId="77777777" w:rsidR="00C06937" w:rsidRDefault="00C06937">
      <w:pPr>
        <w:rPr>
          <w:color w:val="0070C0"/>
          <w:u w:val="single"/>
        </w:rPr>
      </w:pPr>
    </w:p>
    <w:p w14:paraId="416C9624" w14:textId="77777777" w:rsidR="00C06937" w:rsidRPr="00C06937" w:rsidRDefault="00C06937" w:rsidP="00C06937">
      <w:pPr>
        <w:spacing w:before="240" w:after="100" w:afterAutospacing="1" w:line="240" w:lineRule="auto"/>
        <w:outlineLvl w:val="3"/>
        <w:rPr>
          <w:rFonts w:ascii="Arial" w:eastAsia="Times New Roman" w:hAnsi="Arial" w:cs="Arial"/>
          <w:b/>
          <w:bCs/>
          <w:color w:val="000000"/>
          <w:kern w:val="0"/>
          <w14:ligatures w14:val="none"/>
        </w:rPr>
      </w:pPr>
      <w:hyperlink r:id="rId7" w:anchor="7611689" w:history="1">
        <w:r w:rsidRPr="00C06937">
          <w:rPr>
            <w:rFonts w:ascii="Arial" w:eastAsia="Times New Roman" w:hAnsi="Arial" w:cs="Arial"/>
            <w:color w:val="333333"/>
            <w:kern w:val="0"/>
            <w14:ligatures w14:val="none"/>
          </w:rPr>
          <w:t>§ 145-18. Interpretation of district boundaries.</w:t>
        </w:r>
      </w:hyperlink>
    </w:p>
    <w:p w14:paraId="7DC8AC6E" w14:textId="77777777" w:rsidR="00C06937" w:rsidRPr="00C06937" w:rsidRDefault="00C06937" w:rsidP="00C06937">
      <w:pPr>
        <w:spacing w:after="0" w:line="255" w:lineRule="atLeast"/>
        <w:jc w:val="both"/>
        <w:rPr>
          <w:rFonts w:ascii="Arial" w:eastAsia="Times New Roman" w:hAnsi="Arial" w:cs="Arial"/>
          <w:color w:val="000000"/>
          <w:kern w:val="0"/>
          <w:sz w:val="21"/>
          <w:szCs w:val="21"/>
          <w14:ligatures w14:val="none"/>
        </w:rPr>
      </w:pPr>
      <w:r w:rsidRPr="00C06937">
        <w:rPr>
          <w:rFonts w:ascii="Arial" w:eastAsia="Times New Roman" w:hAnsi="Arial" w:cs="Arial"/>
          <w:color w:val="000000"/>
          <w:kern w:val="0"/>
          <w:sz w:val="21"/>
          <w:szCs w:val="21"/>
          <w14:ligatures w14:val="none"/>
        </w:rPr>
        <w:t>Where uncertainty exists concerning district boundaries as shown upon the above maps, the following rules shall apply:</w:t>
      </w:r>
    </w:p>
    <w:p w14:paraId="11BC6098" w14:textId="2466EAEE" w:rsidR="00C06937" w:rsidRPr="00C06937" w:rsidRDefault="00C06937" w:rsidP="00C06937">
      <w:pPr>
        <w:spacing w:after="0" w:line="255" w:lineRule="atLeast"/>
        <w:ind w:left="720"/>
        <w:rPr>
          <w:rFonts w:ascii="Arial" w:eastAsia="Times New Roman" w:hAnsi="Arial" w:cs="Arial"/>
          <w:color w:val="000000"/>
          <w:kern w:val="0"/>
          <w:sz w:val="21"/>
          <w:szCs w:val="21"/>
          <w14:ligatures w14:val="none"/>
        </w:rPr>
      </w:pPr>
      <w:hyperlink r:id="rId8" w:anchor="7611690" w:tooltip="145-18A" w:history="1">
        <w:r w:rsidRPr="00C06937">
          <w:rPr>
            <w:rFonts w:ascii="Arial" w:eastAsia="Times New Roman" w:hAnsi="Arial" w:cs="Arial"/>
            <w:color w:val="000000"/>
            <w:kern w:val="0"/>
            <w:sz w:val="21"/>
            <w:szCs w:val="21"/>
            <w14:ligatures w14:val="none"/>
          </w:rPr>
          <w:t>A. </w:t>
        </w:r>
      </w:hyperlink>
      <w:r w:rsidRPr="00C06937">
        <w:rPr>
          <w:rFonts w:ascii="Arial" w:eastAsia="Times New Roman" w:hAnsi="Arial" w:cs="Arial"/>
          <w:color w:val="000000"/>
          <w:kern w:val="0"/>
          <w:sz w:val="21"/>
          <w:szCs w:val="21"/>
          <w14:ligatures w14:val="none"/>
        </w:rPr>
        <w:t>Unless otherwise indicated, district boundary lines are lot lines existing as of April 1, 1992, or the center lines, plotted at the time of adoption of this chapter, of streets, roads, waterways or rights-of-way of public utilities and railroads or such lines extended.</w:t>
      </w:r>
    </w:p>
    <w:p w14:paraId="5A6CD627" w14:textId="66C3E0BE" w:rsidR="00C06937" w:rsidRPr="00C06937" w:rsidRDefault="00C06937" w:rsidP="00C06937">
      <w:pPr>
        <w:spacing w:after="0" w:line="255" w:lineRule="atLeast"/>
        <w:ind w:left="720"/>
        <w:rPr>
          <w:rFonts w:ascii="Arial" w:eastAsia="Times New Roman" w:hAnsi="Arial" w:cs="Arial"/>
          <w:color w:val="000000"/>
          <w:kern w:val="0"/>
          <w:sz w:val="21"/>
          <w:szCs w:val="21"/>
          <w14:ligatures w14:val="none"/>
        </w:rPr>
      </w:pPr>
      <w:hyperlink r:id="rId9" w:anchor="7611691" w:tooltip="145-18B" w:history="1">
        <w:r w:rsidRPr="00C06937">
          <w:rPr>
            <w:rFonts w:ascii="Arial" w:eastAsia="Times New Roman" w:hAnsi="Arial" w:cs="Arial"/>
            <w:color w:val="000000"/>
            <w:kern w:val="0"/>
            <w:sz w:val="21"/>
            <w:szCs w:val="21"/>
            <w14:ligatures w14:val="none"/>
          </w:rPr>
          <w:t>B. </w:t>
        </w:r>
      </w:hyperlink>
      <w:r w:rsidRPr="00C06937">
        <w:rPr>
          <w:rFonts w:ascii="Arial" w:eastAsia="Times New Roman" w:hAnsi="Arial" w:cs="Arial"/>
          <w:color w:val="000000"/>
          <w:kern w:val="0"/>
          <w:sz w:val="21"/>
          <w:szCs w:val="21"/>
          <w14:ligatures w14:val="none"/>
        </w:rPr>
        <w:t>Unless otherwise indicated, other district boundary lines which are not listed in Subsection </w:t>
      </w:r>
      <w:hyperlink r:id="rId10" w:anchor="7611690" w:history="1">
        <w:r w:rsidRPr="00C06937">
          <w:rPr>
            <w:rFonts w:ascii="Arial" w:eastAsia="Times New Roman" w:hAnsi="Arial" w:cs="Arial"/>
            <w:b/>
            <w:bCs/>
            <w:color w:val="000000"/>
            <w:kern w:val="0"/>
            <w:sz w:val="21"/>
            <w:szCs w:val="21"/>
            <w14:ligatures w14:val="none"/>
          </w:rPr>
          <w:t>A</w:t>
        </w:r>
      </w:hyperlink>
      <w:r w:rsidRPr="00C06937">
        <w:rPr>
          <w:rFonts w:ascii="Arial" w:eastAsia="Times New Roman" w:hAnsi="Arial" w:cs="Arial"/>
          <w:color w:val="000000"/>
          <w:kern w:val="0"/>
          <w:sz w:val="21"/>
          <w:szCs w:val="21"/>
          <w14:ligatures w14:val="none"/>
        </w:rPr>
        <w:t xml:space="preserve"> shall be considered as lines paralleling </w:t>
      </w:r>
      <w:r w:rsidRPr="00C06937">
        <w:rPr>
          <w:rFonts w:ascii="Arial" w:eastAsia="Times New Roman" w:hAnsi="Arial" w:cs="Arial"/>
          <w:color w:val="0070C0"/>
          <w:kern w:val="0"/>
          <w:sz w:val="21"/>
          <w:szCs w:val="21"/>
          <w:u w:val="single"/>
          <w14:ligatures w14:val="none"/>
        </w:rPr>
        <w:t>the limits of</w:t>
      </w:r>
      <w:r w:rsidRPr="00C06937">
        <w:rPr>
          <w:rFonts w:ascii="Arial" w:eastAsia="Times New Roman" w:hAnsi="Arial" w:cs="Arial"/>
          <w:color w:val="0070C0"/>
          <w:kern w:val="0"/>
          <w:sz w:val="21"/>
          <w:szCs w:val="21"/>
          <w14:ligatures w14:val="none"/>
        </w:rPr>
        <w:t xml:space="preserve"> </w:t>
      </w:r>
      <w:r>
        <w:rPr>
          <w:rFonts w:ascii="Arial" w:eastAsia="Times New Roman" w:hAnsi="Arial" w:cs="Arial"/>
          <w:color w:val="000000"/>
          <w:kern w:val="0"/>
          <w:sz w:val="21"/>
          <w:szCs w:val="21"/>
          <w14:ligatures w14:val="none"/>
        </w:rPr>
        <w:t xml:space="preserve">a </w:t>
      </w:r>
      <w:r w:rsidRPr="00C06937">
        <w:rPr>
          <w:rFonts w:ascii="Arial" w:eastAsia="Times New Roman" w:hAnsi="Arial" w:cs="Arial"/>
          <w:color w:val="000000"/>
          <w:kern w:val="0"/>
          <w:sz w:val="21"/>
          <w:szCs w:val="21"/>
          <w14:ligatures w14:val="none"/>
        </w:rPr>
        <w:t>street</w:t>
      </w:r>
      <w:r>
        <w:rPr>
          <w:rFonts w:ascii="Arial" w:eastAsia="Times New Roman" w:hAnsi="Arial" w:cs="Arial"/>
          <w:color w:val="000000"/>
          <w:kern w:val="0"/>
          <w:sz w:val="21"/>
          <w:szCs w:val="21"/>
          <w14:ligatures w14:val="none"/>
        </w:rPr>
        <w:t xml:space="preserve"> </w:t>
      </w:r>
      <w:r w:rsidRPr="00C06937">
        <w:rPr>
          <w:rFonts w:ascii="Arial" w:eastAsia="Times New Roman" w:hAnsi="Arial" w:cs="Arial"/>
          <w:color w:val="0070C0"/>
          <w:kern w:val="0"/>
          <w:sz w:val="21"/>
          <w:szCs w:val="21"/>
          <w:u w:val="single"/>
          <w14:ligatures w14:val="none"/>
        </w:rPr>
        <w:t>right-of-way</w:t>
      </w:r>
      <w:r w:rsidRPr="00C06937">
        <w:rPr>
          <w:rFonts w:ascii="Arial" w:eastAsia="Times New Roman" w:hAnsi="Arial" w:cs="Arial"/>
          <w:color w:val="000000"/>
          <w:kern w:val="0"/>
          <w:sz w:val="21"/>
          <w:szCs w:val="21"/>
          <w14:ligatures w14:val="none"/>
        </w:rPr>
        <w:t>, waterway, shoreline or lot line and at distances from the center lines of such streets, waterways, shorelines or lot lines as indicated by the Zoning Map. In the absence of a written dimension, the graphic scale on the Zoning Map shall be used.</w:t>
      </w:r>
    </w:p>
    <w:p w14:paraId="3F700EF5" w14:textId="510BD5BE" w:rsidR="00C06937" w:rsidRPr="00C06937" w:rsidRDefault="00C06937" w:rsidP="00C06937">
      <w:pPr>
        <w:spacing w:after="0" w:line="255" w:lineRule="atLeast"/>
        <w:ind w:left="720"/>
        <w:rPr>
          <w:rFonts w:ascii="Arial" w:eastAsia="Times New Roman" w:hAnsi="Arial" w:cs="Arial"/>
          <w:color w:val="000000"/>
          <w:kern w:val="0"/>
          <w:sz w:val="21"/>
          <w:szCs w:val="21"/>
          <w14:ligatures w14:val="none"/>
        </w:rPr>
      </w:pPr>
      <w:hyperlink r:id="rId11" w:anchor="7611692" w:tooltip="145-18C" w:history="1">
        <w:r w:rsidRPr="00C06937">
          <w:rPr>
            <w:rFonts w:ascii="Arial" w:eastAsia="Times New Roman" w:hAnsi="Arial" w:cs="Arial"/>
            <w:color w:val="000000"/>
            <w:kern w:val="0"/>
            <w:sz w:val="21"/>
            <w:szCs w:val="21"/>
            <w14:ligatures w14:val="none"/>
          </w:rPr>
          <w:t>C. </w:t>
        </w:r>
      </w:hyperlink>
      <w:r w:rsidRPr="00C06937">
        <w:rPr>
          <w:rFonts w:ascii="Arial" w:eastAsia="Times New Roman" w:hAnsi="Arial" w:cs="Arial"/>
          <w:color w:val="000000"/>
          <w:kern w:val="0"/>
          <w:sz w:val="21"/>
          <w:szCs w:val="21"/>
          <w14:ligatures w14:val="none"/>
        </w:rPr>
        <w:t>The depictions of the Resource Protection District and the Shoreland Overlay District are merely illustrative of their general location. The boundaries of these districts and any district abutting the Resource Protection District, where it so abuts, shall be the actual location of the high-water line of the water body, the upland edge of wetland vegetation for freshwater wetlands or the limits of vegetation tolerant of saltwater for coastal wetlands or the location of the sea wall adjacent to the ocean, regardless of the location of the boundary shown on the map.</w:t>
      </w:r>
    </w:p>
    <w:p w14:paraId="5D21A0EC" w14:textId="77777777" w:rsidR="00C06937" w:rsidRDefault="00C06937">
      <w:pPr>
        <w:rPr>
          <w:color w:val="0070C0"/>
          <w:u w:val="single"/>
        </w:rPr>
      </w:pPr>
    </w:p>
    <w:p w14:paraId="0B4BEAD3" w14:textId="77777777" w:rsidR="00C06937" w:rsidRDefault="00C06937">
      <w:pPr>
        <w:rPr>
          <w:color w:val="0070C0"/>
          <w:u w:val="single"/>
        </w:rPr>
      </w:pPr>
    </w:p>
    <w:p w14:paraId="41C66B8B" w14:textId="77777777" w:rsidR="00C06937" w:rsidRPr="00C06937" w:rsidRDefault="00C06937" w:rsidP="00C06937">
      <w:pPr>
        <w:spacing w:before="240" w:after="100" w:afterAutospacing="1" w:line="240" w:lineRule="auto"/>
        <w:outlineLvl w:val="3"/>
        <w:rPr>
          <w:rFonts w:ascii="Arial" w:eastAsia="Times New Roman" w:hAnsi="Arial" w:cs="Arial"/>
          <w:b/>
          <w:bCs/>
          <w:color w:val="000000"/>
          <w:kern w:val="0"/>
          <w14:ligatures w14:val="none"/>
        </w:rPr>
      </w:pPr>
      <w:hyperlink r:id="rId12" w:anchor="7611693" w:history="1">
        <w:r w:rsidRPr="00C06937">
          <w:rPr>
            <w:rFonts w:ascii="Arial" w:eastAsia="Times New Roman" w:hAnsi="Arial" w:cs="Arial"/>
            <w:color w:val="333333"/>
            <w:kern w:val="0"/>
            <w14:ligatures w14:val="none"/>
          </w:rPr>
          <w:t>§ 145-19. Lot divided by district boundary.</w:t>
        </w:r>
      </w:hyperlink>
    </w:p>
    <w:p w14:paraId="06D1B5EF" w14:textId="5D523083" w:rsidR="00C06937" w:rsidRPr="00C06937" w:rsidRDefault="00C06937" w:rsidP="00C06937">
      <w:pPr>
        <w:spacing w:after="0" w:line="255" w:lineRule="atLeast"/>
        <w:ind w:left="720"/>
        <w:rPr>
          <w:rFonts w:ascii="Arial" w:eastAsia="Times New Roman" w:hAnsi="Arial" w:cs="Arial"/>
          <w:color w:val="000000"/>
          <w:kern w:val="0"/>
          <w:sz w:val="21"/>
          <w:szCs w:val="21"/>
          <w14:ligatures w14:val="none"/>
        </w:rPr>
      </w:pPr>
      <w:hyperlink r:id="rId13" w:anchor="7611694" w:tooltip="145-19A" w:history="1">
        <w:r w:rsidRPr="00C06937">
          <w:rPr>
            <w:rFonts w:ascii="Arial" w:eastAsia="Times New Roman" w:hAnsi="Arial" w:cs="Arial"/>
            <w:color w:val="000000"/>
            <w:kern w:val="0"/>
            <w:sz w:val="21"/>
            <w:szCs w:val="21"/>
            <w14:ligatures w14:val="none"/>
          </w:rPr>
          <w:t>A. </w:t>
        </w:r>
      </w:hyperlink>
      <w:r w:rsidRPr="00C06937">
        <w:rPr>
          <w:rFonts w:ascii="Arial" w:eastAsia="Times New Roman" w:hAnsi="Arial" w:cs="Arial"/>
          <w:color w:val="000000"/>
          <w:kern w:val="0"/>
          <w:sz w:val="21"/>
          <w:szCs w:val="21"/>
          <w14:ligatures w14:val="none"/>
        </w:rPr>
        <w:t xml:space="preserve">To allow for the fact that zoning district boundaries cannot always follow individual lot lines, when a lot of record is divided by a zoning district boundary, other than those specified below, the regulations set forth in this chapter for either district may be deemed to govern the opposite side of such zoning district boundary to an extent not more than 100 linear feet. This provision shall not apply to land located within or directly abutting the Resource Protection District, Aquifer Protection District, Mobile Home Overlay District, </w:t>
      </w:r>
      <w:r w:rsidRPr="00C06937">
        <w:rPr>
          <w:rFonts w:ascii="Arial" w:eastAsia="Times New Roman" w:hAnsi="Arial" w:cs="Arial"/>
          <w:color w:val="0070C0"/>
          <w:kern w:val="0"/>
          <w:sz w:val="21"/>
          <w:szCs w:val="21"/>
          <w:u w:val="single"/>
          <w14:ligatures w14:val="none"/>
        </w:rPr>
        <w:t>Short Term Rental Overlay District</w:t>
      </w:r>
      <w:r>
        <w:rPr>
          <w:rFonts w:ascii="Arial" w:eastAsia="Times New Roman" w:hAnsi="Arial" w:cs="Arial"/>
          <w:color w:val="000000"/>
          <w:kern w:val="0"/>
          <w:sz w:val="21"/>
          <w:szCs w:val="21"/>
          <w14:ligatures w14:val="none"/>
        </w:rPr>
        <w:t xml:space="preserve"> </w:t>
      </w:r>
      <w:r w:rsidRPr="00C06937">
        <w:rPr>
          <w:rFonts w:ascii="Arial" w:eastAsia="Times New Roman" w:hAnsi="Arial" w:cs="Arial"/>
          <w:color w:val="000000"/>
          <w:kern w:val="0"/>
          <w:sz w:val="21"/>
          <w:szCs w:val="21"/>
          <w14:ligatures w14:val="none"/>
        </w:rPr>
        <w:t>or the Shoreland Overlay District.</w:t>
      </w:r>
    </w:p>
    <w:p w14:paraId="091A07DB" w14:textId="77777777" w:rsidR="00C06937" w:rsidRDefault="00C06937">
      <w:pPr>
        <w:rPr>
          <w:color w:val="0070C0"/>
          <w:u w:val="single"/>
        </w:rPr>
      </w:pPr>
    </w:p>
    <w:p w14:paraId="0573BCBB" w14:textId="77777777" w:rsidR="00C06937" w:rsidRPr="00C06937" w:rsidRDefault="00C06937" w:rsidP="00C06937">
      <w:pPr>
        <w:spacing w:before="240" w:after="100" w:afterAutospacing="1" w:line="240" w:lineRule="auto"/>
        <w:outlineLvl w:val="3"/>
        <w:rPr>
          <w:rFonts w:ascii="Arial" w:eastAsia="Times New Roman" w:hAnsi="Arial" w:cs="Arial"/>
          <w:b/>
          <w:bCs/>
          <w:color w:val="000000"/>
          <w:kern w:val="0"/>
          <w14:ligatures w14:val="none"/>
        </w:rPr>
      </w:pPr>
      <w:hyperlink r:id="rId14" w:anchor="7611700" w:history="1">
        <w:r w:rsidRPr="00C06937">
          <w:rPr>
            <w:rFonts w:ascii="Arial" w:eastAsia="Times New Roman" w:hAnsi="Arial" w:cs="Arial"/>
            <w:color w:val="333333"/>
            <w:kern w:val="0"/>
            <w14:ligatures w14:val="none"/>
          </w:rPr>
          <w:t>§ 145-20. Overlay districts.</w:t>
        </w:r>
      </w:hyperlink>
    </w:p>
    <w:p w14:paraId="441C02F0" w14:textId="77777777" w:rsidR="00C06937" w:rsidRPr="00C06937" w:rsidRDefault="00C06937" w:rsidP="00C06937">
      <w:pPr>
        <w:spacing w:after="0" w:line="255" w:lineRule="atLeast"/>
        <w:jc w:val="both"/>
        <w:rPr>
          <w:rFonts w:ascii="Arial" w:eastAsia="Times New Roman" w:hAnsi="Arial" w:cs="Arial"/>
          <w:color w:val="000000"/>
          <w:kern w:val="0"/>
          <w:sz w:val="21"/>
          <w:szCs w:val="21"/>
          <w14:ligatures w14:val="none"/>
        </w:rPr>
      </w:pPr>
      <w:r w:rsidRPr="00C06937">
        <w:rPr>
          <w:rFonts w:ascii="Arial" w:eastAsia="Times New Roman" w:hAnsi="Arial" w:cs="Arial"/>
          <w:color w:val="000000"/>
          <w:kern w:val="0"/>
          <w:sz w:val="21"/>
          <w:szCs w:val="21"/>
          <w14:ligatures w14:val="none"/>
        </w:rPr>
        <w:t>Overlay districts are special purpose zoning districts in which additional regulations, beyond those set forth in the underlying district(s), apply. The regulations of the underlying district(s) shall remain in effect unless specified otherwise in the overlay district(s).</w:t>
      </w:r>
    </w:p>
    <w:p w14:paraId="117D2797" w14:textId="77777777" w:rsidR="00C06937" w:rsidRDefault="00C06937">
      <w:pPr>
        <w:rPr>
          <w:color w:val="0070C0"/>
          <w:u w:val="single"/>
        </w:rPr>
      </w:pPr>
    </w:p>
    <w:p w14:paraId="40DC0CC6" w14:textId="77777777" w:rsidR="00806AD4" w:rsidRPr="00806AD4" w:rsidRDefault="00806AD4" w:rsidP="00806AD4">
      <w:pPr>
        <w:spacing w:before="240" w:after="100" w:afterAutospacing="1" w:line="240" w:lineRule="auto"/>
        <w:outlineLvl w:val="1"/>
        <w:rPr>
          <w:rFonts w:ascii="Arial" w:eastAsia="Times New Roman" w:hAnsi="Arial" w:cs="Arial"/>
          <w:b/>
          <w:bCs/>
          <w:color w:val="000000"/>
          <w:kern w:val="0"/>
          <w:sz w:val="36"/>
          <w:szCs w:val="36"/>
          <w14:ligatures w14:val="none"/>
        </w:rPr>
      </w:pPr>
      <w:hyperlink r:id="rId15" w:anchor="7611701" w:history="1">
        <w:r w:rsidRPr="00806AD4">
          <w:rPr>
            <w:rFonts w:ascii="Arial" w:eastAsia="Times New Roman" w:hAnsi="Arial" w:cs="Arial"/>
            <w:color w:val="333333"/>
            <w:kern w:val="0"/>
            <w:sz w:val="36"/>
            <w:szCs w:val="36"/>
            <w14:ligatures w14:val="none"/>
          </w:rPr>
          <w:t>Article V. District Regulations</w:t>
        </w:r>
      </w:hyperlink>
    </w:p>
    <w:p w14:paraId="54E2DDDF" w14:textId="67C75542" w:rsidR="00806AD4" w:rsidRPr="00806AD4" w:rsidRDefault="00806AD4" w:rsidP="00806AD4">
      <w:pPr>
        <w:spacing w:before="240" w:after="100" w:afterAutospacing="1" w:line="240" w:lineRule="auto"/>
        <w:outlineLvl w:val="3"/>
        <w:rPr>
          <w:rFonts w:ascii="Arial" w:eastAsia="Times New Roman" w:hAnsi="Arial" w:cs="Arial"/>
          <w:b/>
          <w:bCs/>
          <w:color w:val="000000"/>
          <w:kern w:val="0"/>
          <w14:ligatures w14:val="none"/>
        </w:rPr>
      </w:pPr>
      <w:hyperlink r:id="rId16" w:anchor="7612245" w:history="1">
        <w:r w:rsidRPr="00806AD4">
          <w:rPr>
            <w:rFonts w:ascii="Arial" w:eastAsia="Times New Roman" w:hAnsi="Arial" w:cs="Arial"/>
            <w:color w:val="333333"/>
            <w:kern w:val="0"/>
            <w14:ligatures w14:val="none"/>
          </w:rPr>
          <w:t>§ 145-34</w:t>
        </w:r>
        <w:r>
          <w:rPr>
            <w:rFonts w:ascii="Arial" w:eastAsia="Times New Roman" w:hAnsi="Arial" w:cs="Arial"/>
            <w:color w:val="333333"/>
            <w:kern w:val="0"/>
            <w14:ligatures w14:val="none"/>
          </w:rPr>
          <w:t>.3</w:t>
        </w:r>
        <w:r w:rsidRPr="00806AD4">
          <w:rPr>
            <w:rFonts w:ascii="Arial" w:eastAsia="Times New Roman" w:hAnsi="Arial" w:cs="Arial"/>
            <w:color w:val="333333"/>
            <w:kern w:val="0"/>
            <w14:ligatures w14:val="none"/>
          </w:rPr>
          <w:t xml:space="preserve">. </w:t>
        </w:r>
        <w:r>
          <w:rPr>
            <w:rFonts w:ascii="Arial" w:eastAsia="Times New Roman" w:hAnsi="Arial" w:cs="Arial"/>
            <w:color w:val="333333"/>
            <w:kern w:val="0"/>
            <w14:ligatures w14:val="none"/>
          </w:rPr>
          <w:t>Short Term Rental</w:t>
        </w:r>
        <w:r w:rsidRPr="00806AD4">
          <w:rPr>
            <w:rFonts w:ascii="Arial" w:eastAsia="Times New Roman" w:hAnsi="Arial" w:cs="Arial"/>
            <w:color w:val="333333"/>
            <w:kern w:val="0"/>
            <w14:ligatures w14:val="none"/>
          </w:rPr>
          <w:t xml:space="preserve"> Overlay District.</w:t>
        </w:r>
      </w:hyperlink>
    </w:p>
    <w:p w14:paraId="3D247228" w14:textId="7411A9BA" w:rsidR="00806AD4" w:rsidRPr="00C06937" w:rsidRDefault="00806AD4" w:rsidP="00806AD4">
      <w:pPr>
        <w:spacing w:after="0" w:line="255" w:lineRule="atLeast"/>
        <w:rPr>
          <w:color w:val="0070C0"/>
          <w:u w:val="single"/>
        </w:rPr>
      </w:pPr>
      <w:hyperlink r:id="rId17" w:anchor="7612246" w:tooltip="145-34A" w:history="1">
        <w:r w:rsidRPr="00806AD4">
          <w:rPr>
            <w:rFonts w:ascii="Arial" w:eastAsia="Times New Roman" w:hAnsi="Arial" w:cs="Arial"/>
            <w:color w:val="000000"/>
            <w:kern w:val="0"/>
            <w:sz w:val="21"/>
            <w:szCs w:val="21"/>
            <w14:ligatures w14:val="none"/>
          </w:rPr>
          <w:t>A. </w:t>
        </w:r>
      </w:hyperlink>
      <w:r w:rsidRPr="00806AD4">
        <w:rPr>
          <w:rFonts w:ascii="Arial" w:eastAsia="Times New Roman" w:hAnsi="Arial" w:cs="Arial"/>
          <w:color w:val="000000"/>
          <w:kern w:val="0"/>
          <w:sz w:val="21"/>
          <w:szCs w:val="21"/>
          <w14:ligatures w14:val="none"/>
        </w:rPr>
        <w:t xml:space="preserve">Purpose. The purpose of this </w:t>
      </w:r>
      <w:r>
        <w:rPr>
          <w:rFonts w:ascii="Arial" w:eastAsia="Times New Roman" w:hAnsi="Arial" w:cs="Arial"/>
          <w:color w:val="000000"/>
          <w:kern w:val="0"/>
          <w:sz w:val="21"/>
          <w:szCs w:val="21"/>
          <w14:ligatures w14:val="none"/>
        </w:rPr>
        <w:t xml:space="preserve">overlay </w:t>
      </w:r>
      <w:r w:rsidRPr="00806AD4">
        <w:rPr>
          <w:rFonts w:ascii="Arial" w:eastAsia="Times New Roman" w:hAnsi="Arial" w:cs="Arial"/>
          <w:color w:val="000000"/>
          <w:kern w:val="0"/>
          <w:sz w:val="21"/>
          <w:szCs w:val="21"/>
          <w14:ligatures w14:val="none"/>
        </w:rPr>
        <w:t xml:space="preserve">district is to allow </w:t>
      </w:r>
      <w:r>
        <w:rPr>
          <w:rFonts w:ascii="Arial" w:eastAsia="Times New Roman" w:hAnsi="Arial" w:cs="Arial"/>
          <w:color w:val="000000"/>
          <w:kern w:val="0"/>
          <w:sz w:val="21"/>
          <w:szCs w:val="21"/>
          <w14:ligatures w14:val="none"/>
        </w:rPr>
        <w:t>short term rental uses</w:t>
      </w:r>
      <w:r w:rsidRPr="00806AD4">
        <w:rPr>
          <w:rFonts w:ascii="Arial" w:eastAsia="Times New Roman" w:hAnsi="Arial" w:cs="Arial"/>
          <w:color w:val="000000"/>
          <w:kern w:val="0"/>
          <w:sz w:val="21"/>
          <w:szCs w:val="21"/>
          <w14:ligatures w14:val="none"/>
        </w:rPr>
        <w:t xml:space="preserve"> </w:t>
      </w:r>
      <w:r>
        <w:rPr>
          <w:rFonts w:ascii="Arial" w:eastAsia="Times New Roman" w:hAnsi="Arial" w:cs="Arial"/>
          <w:color w:val="000000"/>
          <w:kern w:val="0"/>
          <w:sz w:val="21"/>
          <w:szCs w:val="21"/>
          <w14:ligatures w14:val="none"/>
        </w:rPr>
        <w:t xml:space="preserve">in the following areas: all Districts, except for the Resource Protection District, which are located east of the easterly right-of-way sideline of US Route 1 to the Atlantic Ocean and all Districts which are located within 500 feet west of the westerly </w:t>
      </w:r>
      <w:r>
        <w:rPr>
          <w:rFonts w:ascii="Arial" w:eastAsia="Times New Roman" w:hAnsi="Arial" w:cs="Arial"/>
          <w:color w:val="000000"/>
          <w:kern w:val="0"/>
          <w:sz w:val="21"/>
          <w:szCs w:val="21"/>
          <w14:ligatures w14:val="none"/>
        </w:rPr>
        <w:t>right-of-way sideline of US Route 1</w:t>
      </w:r>
      <w:r>
        <w:rPr>
          <w:rFonts w:ascii="Arial" w:eastAsia="Times New Roman" w:hAnsi="Arial" w:cs="Arial"/>
          <w:color w:val="000000"/>
          <w:kern w:val="0"/>
          <w:sz w:val="21"/>
          <w:szCs w:val="21"/>
          <w14:ligatures w14:val="none"/>
        </w:rPr>
        <w:t>.</w:t>
      </w:r>
    </w:p>
    <w:sectPr w:rsidR="00806AD4" w:rsidRPr="00C06937" w:rsidSect="00C0693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937"/>
    <w:rsid w:val="0023570B"/>
    <w:rsid w:val="00806AD4"/>
    <w:rsid w:val="00BD3207"/>
    <w:rsid w:val="00C06937"/>
    <w:rsid w:val="00E64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057B4"/>
  <w15:chartTrackingRefBased/>
  <w15:docId w15:val="{C1C005B0-EA79-45FB-9BFF-485EE0E77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069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069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069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069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069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069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069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069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069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069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069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069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069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069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069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069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069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06937"/>
    <w:rPr>
      <w:rFonts w:eastAsiaTheme="majorEastAsia" w:cstheme="majorBidi"/>
      <w:color w:val="272727" w:themeColor="text1" w:themeTint="D8"/>
    </w:rPr>
  </w:style>
  <w:style w:type="paragraph" w:styleId="Title">
    <w:name w:val="Title"/>
    <w:basedOn w:val="Normal"/>
    <w:next w:val="Normal"/>
    <w:link w:val="TitleChar"/>
    <w:uiPriority w:val="10"/>
    <w:qFormat/>
    <w:rsid w:val="00C069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069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069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069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06937"/>
    <w:pPr>
      <w:spacing w:before="160"/>
      <w:jc w:val="center"/>
    </w:pPr>
    <w:rPr>
      <w:i/>
      <w:iCs/>
      <w:color w:val="404040" w:themeColor="text1" w:themeTint="BF"/>
    </w:rPr>
  </w:style>
  <w:style w:type="character" w:customStyle="1" w:styleId="QuoteChar">
    <w:name w:val="Quote Char"/>
    <w:basedOn w:val="DefaultParagraphFont"/>
    <w:link w:val="Quote"/>
    <w:uiPriority w:val="29"/>
    <w:rsid w:val="00C06937"/>
    <w:rPr>
      <w:i/>
      <w:iCs/>
      <w:color w:val="404040" w:themeColor="text1" w:themeTint="BF"/>
    </w:rPr>
  </w:style>
  <w:style w:type="paragraph" w:styleId="ListParagraph">
    <w:name w:val="List Paragraph"/>
    <w:basedOn w:val="Normal"/>
    <w:uiPriority w:val="34"/>
    <w:qFormat/>
    <w:rsid w:val="00C06937"/>
    <w:pPr>
      <w:ind w:left="720"/>
      <w:contextualSpacing/>
    </w:pPr>
  </w:style>
  <w:style w:type="character" w:styleId="IntenseEmphasis">
    <w:name w:val="Intense Emphasis"/>
    <w:basedOn w:val="DefaultParagraphFont"/>
    <w:uiPriority w:val="21"/>
    <w:qFormat/>
    <w:rsid w:val="00C06937"/>
    <w:rPr>
      <w:i/>
      <w:iCs/>
      <w:color w:val="0F4761" w:themeColor="accent1" w:themeShade="BF"/>
    </w:rPr>
  </w:style>
  <w:style w:type="paragraph" w:styleId="IntenseQuote">
    <w:name w:val="Intense Quote"/>
    <w:basedOn w:val="Normal"/>
    <w:next w:val="Normal"/>
    <w:link w:val="IntenseQuoteChar"/>
    <w:uiPriority w:val="30"/>
    <w:qFormat/>
    <w:rsid w:val="00C069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06937"/>
    <w:rPr>
      <w:i/>
      <w:iCs/>
      <w:color w:val="0F4761" w:themeColor="accent1" w:themeShade="BF"/>
    </w:rPr>
  </w:style>
  <w:style w:type="character" w:styleId="IntenseReference">
    <w:name w:val="Intense Reference"/>
    <w:basedOn w:val="DefaultParagraphFont"/>
    <w:uiPriority w:val="32"/>
    <w:qFormat/>
    <w:rsid w:val="00C0693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print/7611690" TargetMode="External"/><Relationship Id="rId13" Type="http://schemas.openxmlformats.org/officeDocument/2006/relationships/hyperlink" Target="https://ecode360.com/print/7611694"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ecode360.com/print/WE1006?guid=7611689" TargetMode="External"/><Relationship Id="rId12" Type="http://schemas.openxmlformats.org/officeDocument/2006/relationships/hyperlink" Target="https://ecode360.com/print/WE1006?guid=7611693" TargetMode="External"/><Relationship Id="rId17" Type="http://schemas.openxmlformats.org/officeDocument/2006/relationships/hyperlink" Target="https://ecode360.com/print/7612246" TargetMode="External"/><Relationship Id="rId2" Type="http://schemas.openxmlformats.org/officeDocument/2006/relationships/settings" Target="settings.xml"/><Relationship Id="rId16" Type="http://schemas.openxmlformats.org/officeDocument/2006/relationships/hyperlink" Target="https://ecode360.com/print/WE1006?guid=7612245" TargetMode="External"/><Relationship Id="rId1" Type="http://schemas.openxmlformats.org/officeDocument/2006/relationships/styles" Target="styles.xml"/><Relationship Id="rId6" Type="http://schemas.openxmlformats.org/officeDocument/2006/relationships/hyperlink" Target="https://ecode360.com/print/WE1006?guid=7611687" TargetMode="External"/><Relationship Id="rId11" Type="http://schemas.openxmlformats.org/officeDocument/2006/relationships/hyperlink" Target="https://ecode360.com/print/7611692" TargetMode="External"/><Relationship Id="rId5" Type="http://schemas.openxmlformats.org/officeDocument/2006/relationships/hyperlink" Target="https://ecode360.com/print/WE1006?guid=7611687" TargetMode="External"/><Relationship Id="rId15" Type="http://schemas.openxmlformats.org/officeDocument/2006/relationships/hyperlink" Target="https://ecode360.com/print/WE1006?guid=7612245" TargetMode="External"/><Relationship Id="rId10" Type="http://schemas.openxmlformats.org/officeDocument/2006/relationships/hyperlink" Target="https://ecode360.com/print/7611690" TargetMode="External"/><Relationship Id="rId19" Type="http://schemas.openxmlformats.org/officeDocument/2006/relationships/theme" Target="theme/theme1.xml"/><Relationship Id="rId4" Type="http://schemas.openxmlformats.org/officeDocument/2006/relationships/hyperlink" Target="https://ecode360.com/print/WE1006?guid=7611687" TargetMode="External"/><Relationship Id="rId9" Type="http://schemas.openxmlformats.org/officeDocument/2006/relationships/hyperlink" Target="https://ecode360.com/print/7611691" TargetMode="External"/><Relationship Id="rId14" Type="http://schemas.openxmlformats.org/officeDocument/2006/relationships/hyperlink" Target="https://ecode360.com/print/WE1006?guid=761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690</Words>
  <Characters>3935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Livingston</dc:creator>
  <cp:keywords/>
  <dc:description/>
  <cp:lastModifiedBy>Mike Livingston</cp:lastModifiedBy>
  <cp:revision>1</cp:revision>
  <dcterms:created xsi:type="dcterms:W3CDTF">2026-01-29T16:15:00Z</dcterms:created>
  <dcterms:modified xsi:type="dcterms:W3CDTF">2026-01-29T16:37:00Z</dcterms:modified>
</cp:coreProperties>
</file>